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2A" w:rsidRDefault="000A732A">
      <w:bookmarkStart w:id="0" w:name="_GoBack"/>
      <w:bookmarkEnd w:id="0"/>
    </w:p>
    <w:p w:rsidR="00B52A80" w:rsidRPr="00083EA7" w:rsidRDefault="000A732A">
      <w:pPr>
        <w:rPr>
          <w:rFonts w:ascii="Arial" w:eastAsia="Times New Roman" w:hAnsi="Arial" w:cs="Arial"/>
        </w:rPr>
      </w:pPr>
      <w:r w:rsidRPr="00083EA7">
        <w:rPr>
          <w:rFonts w:ascii="Arial" w:eastAsia="Times New Roman" w:hAnsi="Arial" w:cs="Arial"/>
        </w:rPr>
        <w:t xml:space="preserve">There have been a few queries regarding Tax </w:t>
      </w:r>
      <w:r w:rsidR="00EC66CC" w:rsidRPr="00083EA7">
        <w:rPr>
          <w:rFonts w:ascii="Arial" w:eastAsia="Times New Roman" w:hAnsi="Arial" w:cs="Arial"/>
        </w:rPr>
        <w:t>Returns and when</w:t>
      </w:r>
      <w:r w:rsidRPr="00083EA7">
        <w:rPr>
          <w:rFonts w:ascii="Arial" w:eastAsia="Times New Roman" w:hAnsi="Arial" w:cs="Arial"/>
        </w:rPr>
        <w:t xml:space="preserve"> the Financial Counsellor can support and w</w:t>
      </w:r>
      <w:r w:rsidR="00EC66CC" w:rsidRPr="00083EA7">
        <w:rPr>
          <w:rFonts w:ascii="Arial" w:eastAsia="Times New Roman" w:hAnsi="Arial" w:cs="Arial"/>
        </w:rPr>
        <w:t>hen</w:t>
      </w:r>
      <w:r w:rsidRPr="00083EA7">
        <w:rPr>
          <w:rFonts w:ascii="Arial" w:eastAsia="Times New Roman" w:hAnsi="Arial" w:cs="Arial"/>
        </w:rPr>
        <w:t xml:space="preserve"> the Financial Counsellor </w:t>
      </w:r>
      <w:r w:rsidR="00BA0F5B" w:rsidRPr="00083EA7">
        <w:rPr>
          <w:rFonts w:ascii="Arial" w:eastAsia="Times New Roman" w:hAnsi="Arial" w:cs="Arial"/>
        </w:rPr>
        <w:t>cannot</w:t>
      </w:r>
      <w:r w:rsidRPr="00083EA7">
        <w:rPr>
          <w:rFonts w:ascii="Arial" w:eastAsia="Times New Roman" w:hAnsi="Arial" w:cs="Arial"/>
        </w:rPr>
        <w:t xml:space="preserve">. </w:t>
      </w:r>
    </w:p>
    <w:p w:rsidR="00083EA7" w:rsidRDefault="00083EA7">
      <w:pPr>
        <w:rPr>
          <w:rFonts w:ascii="Arial" w:eastAsia="Times New Roman" w:hAnsi="Arial" w:cs="Arial"/>
        </w:rPr>
      </w:pPr>
    </w:p>
    <w:p w:rsidR="00E93382" w:rsidRPr="00083EA7" w:rsidRDefault="00083EA7">
      <w:pPr>
        <w:rPr>
          <w:rFonts w:ascii="Arial" w:eastAsia="Times New Roman" w:hAnsi="Arial" w:cs="Arial"/>
        </w:rPr>
      </w:pPr>
      <w:r>
        <w:rPr>
          <w:rFonts w:ascii="Arial" w:eastAsia="Times New Roman" w:hAnsi="Arial" w:cs="Arial"/>
        </w:rPr>
        <w:t xml:space="preserve">Please see information below that may assist you in clarifying what is an acceptable use of your services in relation to Tax. </w:t>
      </w:r>
    </w:p>
    <w:p w:rsidR="008A2842" w:rsidRPr="00083EA7" w:rsidRDefault="008A2842">
      <w:pPr>
        <w:rPr>
          <w:rFonts w:ascii="Arial" w:eastAsia="Times New Roman" w:hAnsi="Arial" w:cs="Arial"/>
        </w:rPr>
      </w:pPr>
    </w:p>
    <w:p w:rsidR="001D0572" w:rsidRPr="00083EA7" w:rsidRDefault="001D0572">
      <w:pPr>
        <w:rPr>
          <w:rFonts w:ascii="Arial" w:eastAsia="Times New Roman" w:hAnsi="Arial" w:cs="Arial"/>
          <w:b/>
          <w:u w:val="single"/>
        </w:rPr>
      </w:pPr>
      <w:r w:rsidRPr="00083EA7">
        <w:rPr>
          <w:rFonts w:ascii="Arial" w:eastAsia="Times New Roman" w:hAnsi="Arial" w:cs="Arial"/>
          <w:b/>
          <w:u w:val="single"/>
        </w:rPr>
        <w:t>Tax Returns</w:t>
      </w:r>
    </w:p>
    <w:p w:rsidR="0092337A" w:rsidRDefault="0092337A" w:rsidP="0092337A">
      <w:pPr>
        <w:rPr>
          <w:rFonts w:ascii="Arial" w:eastAsia="Times New Roman" w:hAnsi="Arial" w:cs="Arial"/>
        </w:rPr>
      </w:pPr>
      <w:r>
        <w:rPr>
          <w:rFonts w:ascii="Arial" w:eastAsia="Times New Roman" w:hAnsi="Arial" w:cs="Arial"/>
        </w:rPr>
        <w:t>It is not appropriate for financial counsellors to do tax returns for clients unless:</w:t>
      </w:r>
    </w:p>
    <w:p w:rsidR="0092337A" w:rsidRPr="00083EA7" w:rsidRDefault="0092337A" w:rsidP="0092337A">
      <w:pPr>
        <w:rPr>
          <w:rFonts w:ascii="Arial" w:eastAsia="Times New Roman" w:hAnsi="Arial" w:cs="Arial"/>
        </w:rPr>
      </w:pPr>
    </w:p>
    <w:p w:rsidR="0092337A" w:rsidRPr="00083EA7" w:rsidRDefault="0092337A" w:rsidP="00083EA7">
      <w:pPr>
        <w:pStyle w:val="ListParagraph"/>
        <w:numPr>
          <w:ilvl w:val="0"/>
          <w:numId w:val="5"/>
        </w:numPr>
        <w:rPr>
          <w:rFonts w:ascii="Arial" w:eastAsia="Times New Roman" w:hAnsi="Arial" w:cs="Arial"/>
        </w:rPr>
      </w:pPr>
      <w:r w:rsidRPr="00083EA7">
        <w:rPr>
          <w:rFonts w:ascii="Arial" w:eastAsia="Times New Roman" w:hAnsi="Arial" w:cs="Arial"/>
        </w:rPr>
        <w:t>It is in their own time, that is, not Department of Communities funded time; and</w:t>
      </w:r>
    </w:p>
    <w:p w:rsidR="0092337A" w:rsidRPr="00083EA7" w:rsidRDefault="0092337A" w:rsidP="00083EA7">
      <w:pPr>
        <w:pStyle w:val="ListParagraph"/>
        <w:numPr>
          <w:ilvl w:val="0"/>
          <w:numId w:val="5"/>
        </w:numPr>
        <w:rPr>
          <w:rFonts w:ascii="Arial" w:eastAsia="Times New Roman" w:hAnsi="Arial" w:cs="Arial"/>
        </w:rPr>
      </w:pPr>
      <w:r w:rsidRPr="00083EA7">
        <w:rPr>
          <w:rFonts w:ascii="Arial" w:eastAsia="Times New Roman" w:hAnsi="Arial" w:cs="Arial"/>
        </w:rPr>
        <w:t>They have suitable qualifications and up-to-date training in tax matters; and</w:t>
      </w:r>
    </w:p>
    <w:p w:rsidR="0092337A" w:rsidRPr="00083EA7" w:rsidRDefault="0092337A" w:rsidP="00083EA7">
      <w:pPr>
        <w:pStyle w:val="ListParagraph"/>
        <w:numPr>
          <w:ilvl w:val="0"/>
          <w:numId w:val="5"/>
        </w:numPr>
        <w:rPr>
          <w:rFonts w:ascii="Arial" w:eastAsia="Times New Roman" w:hAnsi="Arial" w:cs="Arial"/>
        </w:rPr>
      </w:pPr>
      <w:r w:rsidRPr="00083EA7">
        <w:rPr>
          <w:rFonts w:ascii="Arial" w:eastAsia="Times New Roman" w:hAnsi="Arial" w:cs="Arial"/>
        </w:rPr>
        <w:t>They have professional indemnity insurance to cover them for the tax work.</w:t>
      </w:r>
    </w:p>
    <w:p w:rsidR="001D0572" w:rsidRPr="00083EA7" w:rsidRDefault="001D0572">
      <w:pPr>
        <w:rPr>
          <w:rFonts w:ascii="Arial" w:eastAsia="Times New Roman" w:hAnsi="Arial" w:cs="Arial"/>
        </w:rPr>
      </w:pPr>
    </w:p>
    <w:p w:rsidR="001D0572" w:rsidRPr="00083EA7" w:rsidRDefault="001D0572">
      <w:pPr>
        <w:rPr>
          <w:rFonts w:ascii="Arial" w:eastAsia="Times New Roman" w:hAnsi="Arial" w:cs="Arial"/>
          <w:b/>
          <w:u w:val="single"/>
        </w:rPr>
      </w:pPr>
      <w:r w:rsidRPr="00083EA7">
        <w:rPr>
          <w:rFonts w:ascii="Arial" w:eastAsia="Times New Roman" w:hAnsi="Arial" w:cs="Arial"/>
          <w:b/>
          <w:u w:val="single"/>
        </w:rPr>
        <w:t>Tax Matters advice</w:t>
      </w:r>
    </w:p>
    <w:p w:rsidR="0092337A" w:rsidRDefault="0092337A" w:rsidP="0092337A">
      <w:pPr>
        <w:rPr>
          <w:rFonts w:ascii="Arial" w:eastAsia="Times New Roman" w:hAnsi="Arial" w:cs="Arial"/>
        </w:rPr>
      </w:pPr>
      <w:r>
        <w:rPr>
          <w:rFonts w:ascii="Arial" w:eastAsia="Times New Roman" w:hAnsi="Arial" w:cs="Arial"/>
        </w:rPr>
        <w:t>Financial counsellor should not give advice on tax law.  Financial counsellors can give clients information which is part of their training, for example that tax debts are provable debts in bankruptcy.</w:t>
      </w:r>
    </w:p>
    <w:p w:rsidR="0092337A" w:rsidRPr="00083EA7" w:rsidRDefault="0092337A" w:rsidP="0092337A">
      <w:pPr>
        <w:rPr>
          <w:rFonts w:ascii="Arial" w:eastAsia="Times New Roman" w:hAnsi="Arial" w:cs="Arial"/>
        </w:rPr>
      </w:pPr>
    </w:p>
    <w:p w:rsidR="0092337A" w:rsidRDefault="0092337A" w:rsidP="0092337A">
      <w:pPr>
        <w:rPr>
          <w:rFonts w:ascii="Arial" w:eastAsia="Times New Roman" w:hAnsi="Arial" w:cs="Arial"/>
        </w:rPr>
      </w:pPr>
      <w:r>
        <w:rPr>
          <w:rFonts w:ascii="Arial" w:eastAsia="Times New Roman" w:hAnsi="Arial" w:cs="Arial"/>
        </w:rPr>
        <w:t>Financial counsellors can give information to clients about dealing with tax debts, as they do with any type of debt.</w:t>
      </w:r>
    </w:p>
    <w:p w:rsidR="00E93382" w:rsidRPr="00083EA7" w:rsidRDefault="00E93382">
      <w:pPr>
        <w:rPr>
          <w:rFonts w:ascii="Arial" w:eastAsia="Times New Roman" w:hAnsi="Arial" w:cs="Arial"/>
        </w:rPr>
      </w:pPr>
    </w:p>
    <w:p w:rsidR="001D0572" w:rsidRPr="00083EA7" w:rsidRDefault="001D0572" w:rsidP="00E93382">
      <w:pPr>
        <w:rPr>
          <w:rFonts w:ascii="Arial" w:eastAsia="Times New Roman" w:hAnsi="Arial" w:cs="Arial"/>
          <w:b/>
          <w:u w:val="single"/>
        </w:rPr>
      </w:pPr>
      <w:r w:rsidRPr="00083EA7">
        <w:rPr>
          <w:rFonts w:ascii="Arial" w:eastAsia="Times New Roman" w:hAnsi="Arial" w:cs="Arial"/>
          <w:b/>
          <w:u w:val="single"/>
        </w:rPr>
        <w:t xml:space="preserve">Tax </w:t>
      </w:r>
      <w:r w:rsidR="0022795C">
        <w:rPr>
          <w:rFonts w:ascii="Arial" w:eastAsia="Times New Roman" w:hAnsi="Arial" w:cs="Arial"/>
          <w:b/>
          <w:u w:val="single"/>
        </w:rPr>
        <w:t>Support</w:t>
      </w:r>
    </w:p>
    <w:p w:rsidR="00083EA7" w:rsidRDefault="00083EA7" w:rsidP="00083EA7">
      <w:pPr>
        <w:rPr>
          <w:rFonts w:ascii="Arial" w:eastAsia="Times New Roman" w:hAnsi="Arial" w:cs="Arial"/>
        </w:rPr>
      </w:pPr>
      <w:r>
        <w:rPr>
          <w:rFonts w:ascii="Arial" w:eastAsia="Times New Roman" w:hAnsi="Arial" w:cs="Arial"/>
        </w:rPr>
        <w:t>Financial counsellors can assist disadvantaged clients with information, and computer access for clients who do not have computer access, provided that their role is to support the client with information and resources.  The client must be the person completing and lodging the tax return.</w:t>
      </w:r>
    </w:p>
    <w:p w:rsidR="00083EA7" w:rsidRPr="00083EA7" w:rsidRDefault="00083EA7" w:rsidP="00083EA7">
      <w:pPr>
        <w:rPr>
          <w:rFonts w:ascii="Arial" w:eastAsia="Times New Roman" w:hAnsi="Arial" w:cs="Arial"/>
        </w:rPr>
      </w:pPr>
    </w:p>
    <w:p w:rsidR="00083EA7" w:rsidRDefault="00083EA7" w:rsidP="00083EA7">
      <w:pPr>
        <w:rPr>
          <w:rFonts w:ascii="Arial" w:eastAsia="Times New Roman" w:hAnsi="Arial" w:cs="Arial"/>
        </w:rPr>
      </w:pPr>
      <w:r>
        <w:rPr>
          <w:rFonts w:ascii="Arial" w:eastAsia="Times New Roman" w:hAnsi="Arial" w:cs="Arial"/>
        </w:rPr>
        <w:t>Financial counsellors should advise sophisticated clients, who may have tax debts from a failed business, that they can provide information and options about dealing with debt, but the clients must be referred to other avenues for assistance with preparing tax returns.</w:t>
      </w:r>
    </w:p>
    <w:p w:rsidR="00083EA7" w:rsidRPr="00083EA7" w:rsidRDefault="00083EA7" w:rsidP="00083EA7">
      <w:pPr>
        <w:rPr>
          <w:rFonts w:ascii="Arial" w:eastAsia="Times New Roman" w:hAnsi="Arial" w:cs="Arial"/>
        </w:rPr>
      </w:pPr>
    </w:p>
    <w:p w:rsidR="00083EA7" w:rsidRDefault="00083EA7" w:rsidP="00083EA7">
      <w:pPr>
        <w:rPr>
          <w:rFonts w:ascii="Arial" w:eastAsia="Times New Roman" w:hAnsi="Arial" w:cs="Arial"/>
        </w:rPr>
      </w:pPr>
      <w:r>
        <w:rPr>
          <w:rFonts w:ascii="Arial" w:eastAsia="Times New Roman" w:hAnsi="Arial" w:cs="Arial"/>
        </w:rPr>
        <w:t>Where clients have need for assistance to prepare and lodge tax returns, financial counsellor should try to provide helpful referrals to sources of assistance such as Tax Help or an accountant, depending on the clients’ means and needs.</w:t>
      </w:r>
    </w:p>
    <w:p w:rsidR="008A2842" w:rsidRPr="00083EA7" w:rsidRDefault="008A2842">
      <w:pPr>
        <w:rPr>
          <w:rFonts w:ascii="Arial" w:eastAsia="Times New Roman" w:hAnsi="Arial" w:cs="Arial"/>
        </w:rPr>
      </w:pPr>
    </w:p>
    <w:p w:rsidR="001D0572" w:rsidRPr="00083EA7" w:rsidRDefault="001D0572">
      <w:pPr>
        <w:rPr>
          <w:rFonts w:ascii="Arial" w:eastAsia="Times New Roman" w:hAnsi="Arial" w:cs="Arial"/>
          <w:b/>
          <w:u w:val="single"/>
        </w:rPr>
      </w:pPr>
      <w:r w:rsidRPr="00083EA7">
        <w:rPr>
          <w:rFonts w:ascii="Arial" w:eastAsia="Times New Roman" w:hAnsi="Arial" w:cs="Arial"/>
          <w:b/>
          <w:u w:val="single"/>
        </w:rPr>
        <w:t>Financial Counselling Program – Department of Communities</w:t>
      </w:r>
    </w:p>
    <w:p w:rsidR="001D0572" w:rsidRPr="00083EA7" w:rsidRDefault="008A2842">
      <w:pPr>
        <w:rPr>
          <w:rFonts w:ascii="Arial" w:eastAsia="Times New Roman" w:hAnsi="Arial" w:cs="Arial"/>
        </w:rPr>
      </w:pPr>
      <w:r w:rsidRPr="00083EA7">
        <w:rPr>
          <w:rFonts w:ascii="Arial" w:eastAsia="Times New Roman" w:hAnsi="Arial" w:cs="Arial"/>
        </w:rPr>
        <w:t>The funding provided by the Department of Communities for Financial Counselling services</w:t>
      </w:r>
      <w:r w:rsidR="00BA0F5B" w:rsidRPr="00083EA7">
        <w:rPr>
          <w:rFonts w:ascii="Arial" w:eastAsia="Times New Roman" w:hAnsi="Arial" w:cs="Arial"/>
        </w:rPr>
        <w:t xml:space="preserve"> should not be used to support individuals to complete a tax return</w:t>
      </w:r>
      <w:r w:rsidRPr="00083EA7">
        <w:rPr>
          <w:rFonts w:ascii="Arial" w:eastAsia="Times New Roman" w:hAnsi="Arial" w:cs="Arial"/>
        </w:rPr>
        <w:t>,</w:t>
      </w:r>
      <w:r w:rsidR="00BA0F5B" w:rsidRPr="00083EA7">
        <w:rPr>
          <w:rFonts w:ascii="Arial" w:eastAsia="Times New Roman" w:hAnsi="Arial" w:cs="Arial"/>
        </w:rPr>
        <w:t xml:space="preserve"> and as such the </w:t>
      </w:r>
      <w:r w:rsidRPr="00083EA7">
        <w:rPr>
          <w:rFonts w:ascii="Arial" w:eastAsia="Times New Roman" w:hAnsi="Arial" w:cs="Arial"/>
        </w:rPr>
        <w:t xml:space="preserve">data </w:t>
      </w:r>
      <w:r w:rsidR="00BA0F5B" w:rsidRPr="00083EA7">
        <w:rPr>
          <w:rFonts w:ascii="Arial" w:eastAsia="Times New Roman" w:hAnsi="Arial" w:cs="Arial"/>
        </w:rPr>
        <w:t xml:space="preserve">relating to this activity should not be collected for the Department of Communities reporting purposes. </w:t>
      </w:r>
      <w:r w:rsidRPr="00083EA7">
        <w:rPr>
          <w:rFonts w:ascii="Arial" w:eastAsia="Times New Roman" w:hAnsi="Arial" w:cs="Arial"/>
        </w:rPr>
        <w:t xml:space="preserve"> </w:t>
      </w:r>
    </w:p>
    <w:p w:rsidR="001D0572" w:rsidRPr="00083EA7" w:rsidRDefault="001D0572">
      <w:pPr>
        <w:rPr>
          <w:rFonts w:ascii="Arial" w:eastAsia="Times New Roman" w:hAnsi="Arial" w:cs="Arial"/>
        </w:rPr>
      </w:pPr>
    </w:p>
    <w:p w:rsidR="001D0572" w:rsidRPr="00083EA7" w:rsidRDefault="001D0572">
      <w:pPr>
        <w:rPr>
          <w:rFonts w:ascii="Arial" w:eastAsia="Times New Roman" w:hAnsi="Arial" w:cs="Arial"/>
          <w:b/>
          <w:u w:val="single"/>
        </w:rPr>
      </w:pPr>
      <w:r w:rsidRPr="00083EA7">
        <w:rPr>
          <w:rFonts w:ascii="Arial" w:eastAsia="Times New Roman" w:hAnsi="Arial" w:cs="Arial"/>
          <w:b/>
          <w:u w:val="single"/>
        </w:rPr>
        <w:t>Further Information</w:t>
      </w:r>
    </w:p>
    <w:p w:rsidR="00083EA7" w:rsidRDefault="00083EA7" w:rsidP="00083EA7">
      <w:pPr>
        <w:rPr>
          <w:rFonts w:ascii="Arial" w:eastAsia="Times New Roman" w:hAnsi="Arial" w:cs="Arial"/>
        </w:rPr>
      </w:pPr>
      <w:r>
        <w:rPr>
          <w:rFonts w:ascii="Arial" w:eastAsia="Times New Roman" w:hAnsi="Arial" w:cs="Arial"/>
        </w:rPr>
        <w:t>It is not the fault of financial counsellors if there are gaps in service provision, that is where there is no suitable help for a client who needs help preparing tax returns beyond the scope of Tax Help.  Counsellors should not be drawn into exceeding their boundaries because there is a gap in service provision.</w:t>
      </w:r>
    </w:p>
    <w:p w:rsidR="00083EA7" w:rsidRPr="00083EA7" w:rsidRDefault="00083EA7">
      <w:pPr>
        <w:rPr>
          <w:rFonts w:ascii="Arial" w:eastAsia="Times New Roman" w:hAnsi="Arial" w:cs="Arial"/>
        </w:rPr>
      </w:pPr>
    </w:p>
    <w:p w:rsidR="001D0572" w:rsidRDefault="001D0572" w:rsidP="001D0572">
      <w:pPr>
        <w:rPr>
          <w:rFonts w:ascii="Arial" w:eastAsia="Times New Roman" w:hAnsi="Arial" w:cs="Arial"/>
        </w:rPr>
      </w:pPr>
      <w:bookmarkStart w:id="1" w:name="_Hlk354960"/>
      <w:r w:rsidRPr="00083EA7">
        <w:rPr>
          <w:rFonts w:ascii="Arial" w:eastAsia="Times New Roman" w:hAnsi="Arial" w:cs="Arial"/>
        </w:rPr>
        <w:t>If you are still unsure about what is an acceptable level of support and advice, you are not alone. The Financial Counsellors</w:t>
      </w:r>
      <w:r w:rsidR="006D5B1A" w:rsidRPr="00083EA7">
        <w:rPr>
          <w:rFonts w:ascii="Arial" w:eastAsia="Times New Roman" w:hAnsi="Arial" w:cs="Arial"/>
        </w:rPr>
        <w:t>’</w:t>
      </w:r>
      <w:r w:rsidRPr="00083EA7">
        <w:rPr>
          <w:rFonts w:ascii="Arial" w:eastAsia="Times New Roman" w:hAnsi="Arial" w:cs="Arial"/>
        </w:rPr>
        <w:t xml:space="preserve"> Association of Western Australia are looking at undertaking a quality framework and this is currently being </w:t>
      </w:r>
      <w:r w:rsidR="00947A31" w:rsidRPr="00083EA7">
        <w:rPr>
          <w:rFonts w:ascii="Arial" w:eastAsia="Times New Roman" w:hAnsi="Arial" w:cs="Arial"/>
        </w:rPr>
        <w:t>discussed at a national level, w</w:t>
      </w:r>
      <w:r w:rsidRPr="00083EA7">
        <w:rPr>
          <w:rFonts w:ascii="Arial" w:eastAsia="Times New Roman" w:hAnsi="Arial" w:cs="Arial"/>
        </w:rPr>
        <w:t xml:space="preserve">hich may give some clarification. </w:t>
      </w:r>
    </w:p>
    <w:bookmarkEnd w:id="1"/>
    <w:p w:rsidR="00083EA7" w:rsidRDefault="00083EA7" w:rsidP="001D0572">
      <w:pPr>
        <w:rPr>
          <w:rFonts w:ascii="Arial" w:eastAsia="Times New Roman" w:hAnsi="Arial" w:cs="Arial"/>
        </w:rPr>
      </w:pPr>
    </w:p>
    <w:p w:rsidR="00083EA7" w:rsidRPr="00DE431F" w:rsidRDefault="00083EA7" w:rsidP="001D0572">
      <w:pPr>
        <w:rPr>
          <w:rFonts w:ascii="Arial" w:eastAsia="Times New Roman" w:hAnsi="Arial" w:cs="Arial"/>
          <w:i/>
          <w:sz w:val="20"/>
        </w:rPr>
      </w:pPr>
      <w:r w:rsidRPr="00DE431F">
        <w:rPr>
          <w:rFonts w:ascii="Arial" w:eastAsia="Times New Roman" w:hAnsi="Arial" w:cs="Arial"/>
          <w:i/>
          <w:sz w:val="20"/>
        </w:rPr>
        <w:t>This information has been prepared in collaboration with the Financial Counsellors</w:t>
      </w:r>
      <w:r w:rsidR="0022795C">
        <w:rPr>
          <w:rFonts w:ascii="Arial" w:eastAsia="Times New Roman" w:hAnsi="Arial" w:cs="Arial"/>
          <w:i/>
          <w:sz w:val="20"/>
        </w:rPr>
        <w:t>’</w:t>
      </w:r>
      <w:r w:rsidRPr="00DE431F">
        <w:rPr>
          <w:rFonts w:ascii="Arial" w:eastAsia="Times New Roman" w:hAnsi="Arial" w:cs="Arial"/>
          <w:i/>
          <w:sz w:val="20"/>
        </w:rPr>
        <w:t xml:space="preserve"> Association of Western Australia, and with further recommendations from Mr Ian Macdonald</w:t>
      </w:r>
    </w:p>
    <w:p w:rsidR="00083EA7" w:rsidRPr="00083EA7" w:rsidRDefault="00083EA7" w:rsidP="001D0572">
      <w:pPr>
        <w:rPr>
          <w:rFonts w:ascii="Arial" w:eastAsia="Times New Roman" w:hAnsi="Arial" w:cs="Arial"/>
        </w:rPr>
      </w:pPr>
    </w:p>
    <w:p w:rsidR="001D0572" w:rsidRDefault="001D0572"/>
    <w:p w:rsidR="00B52A80" w:rsidRDefault="00B52A80"/>
    <w:p w:rsidR="00B52A80" w:rsidRDefault="00B52A80"/>
    <w:p w:rsidR="000A732A" w:rsidRDefault="000A732A">
      <w:r>
        <w:t xml:space="preserve"> </w:t>
      </w:r>
    </w:p>
    <w:p w:rsidR="000A732A" w:rsidRDefault="000A732A"/>
    <w:sectPr w:rsidR="000A7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856"/>
    <w:multiLevelType w:val="hybridMultilevel"/>
    <w:tmpl w:val="0EAE94F6"/>
    <w:lvl w:ilvl="0" w:tplc="33162A0A">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F7C123A"/>
    <w:multiLevelType w:val="hybridMultilevel"/>
    <w:tmpl w:val="0BD2EE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41116C2D"/>
    <w:multiLevelType w:val="hybridMultilevel"/>
    <w:tmpl w:val="6CC41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5A"/>
    <w:rsid w:val="00083EA7"/>
    <w:rsid w:val="000A732A"/>
    <w:rsid w:val="000C450C"/>
    <w:rsid w:val="001D0572"/>
    <w:rsid w:val="002025B5"/>
    <w:rsid w:val="0022795C"/>
    <w:rsid w:val="006D5B1A"/>
    <w:rsid w:val="008A2842"/>
    <w:rsid w:val="008F60DF"/>
    <w:rsid w:val="0092337A"/>
    <w:rsid w:val="00947A31"/>
    <w:rsid w:val="00AB0E5A"/>
    <w:rsid w:val="00B52A80"/>
    <w:rsid w:val="00BA0F5B"/>
    <w:rsid w:val="00DE431F"/>
    <w:rsid w:val="00E93382"/>
    <w:rsid w:val="00EC6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DEBD-C22F-4F33-8C4F-0ED1863E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A7"/>
    <w:pPr>
      <w:ind w:left="720"/>
    </w:pPr>
  </w:style>
  <w:style w:type="paragraph" w:styleId="BalloonText">
    <w:name w:val="Balloon Text"/>
    <w:basedOn w:val="Normal"/>
    <w:link w:val="BalloonTextChar"/>
    <w:uiPriority w:val="99"/>
    <w:semiHidden/>
    <w:unhideWhenUsed/>
    <w:rsid w:val="000C4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0974">
      <w:bodyDiv w:val="1"/>
      <w:marLeft w:val="0"/>
      <w:marRight w:val="0"/>
      <w:marTop w:val="0"/>
      <w:marBottom w:val="0"/>
      <w:divBdr>
        <w:top w:val="none" w:sz="0" w:space="0" w:color="auto"/>
        <w:left w:val="none" w:sz="0" w:space="0" w:color="auto"/>
        <w:bottom w:val="none" w:sz="0" w:space="0" w:color="auto"/>
        <w:right w:val="none" w:sz="0" w:space="0" w:color="auto"/>
      </w:divBdr>
    </w:div>
    <w:div w:id="954559576">
      <w:bodyDiv w:val="1"/>
      <w:marLeft w:val="0"/>
      <w:marRight w:val="0"/>
      <w:marTop w:val="0"/>
      <w:marBottom w:val="0"/>
      <w:divBdr>
        <w:top w:val="none" w:sz="0" w:space="0" w:color="auto"/>
        <w:left w:val="none" w:sz="0" w:space="0" w:color="auto"/>
        <w:bottom w:val="none" w:sz="0" w:space="0" w:color="auto"/>
        <w:right w:val="none" w:sz="0" w:space="0" w:color="auto"/>
      </w:divBdr>
    </w:div>
    <w:div w:id="1596018593">
      <w:bodyDiv w:val="1"/>
      <w:marLeft w:val="0"/>
      <w:marRight w:val="0"/>
      <w:marTop w:val="0"/>
      <w:marBottom w:val="0"/>
      <w:divBdr>
        <w:top w:val="none" w:sz="0" w:space="0" w:color="auto"/>
        <w:left w:val="none" w:sz="0" w:space="0" w:color="auto"/>
        <w:bottom w:val="none" w:sz="0" w:space="0" w:color="auto"/>
        <w:right w:val="none" w:sz="0" w:space="0" w:color="auto"/>
      </w:divBdr>
    </w:div>
    <w:div w:id="18276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Ryan</dc:creator>
  <cp:keywords/>
  <dc:description/>
  <cp:lastModifiedBy>Bev Jowle</cp:lastModifiedBy>
  <cp:revision>2</cp:revision>
  <cp:lastPrinted>2019-02-06T06:10:00Z</cp:lastPrinted>
  <dcterms:created xsi:type="dcterms:W3CDTF">2019-03-12T01:27:00Z</dcterms:created>
  <dcterms:modified xsi:type="dcterms:W3CDTF">2019-03-12T01:27:00Z</dcterms:modified>
</cp:coreProperties>
</file>